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 királyhelmeci Helmeczy Mihály Alapiskola (Základná škola Mihálya Helmeczyho s vyučovacím jazykom maďarským) sok szeretettel meghívja a </w:t>
      </w:r>
      <w:r>
        <w:rPr>
          <w:rFonts w:ascii="Times New Roman" w:hAnsi="Times New Roman"/>
          <w:b/>
          <w:sz w:val="24"/>
          <w:szCs w:val="24"/>
        </w:rPr>
        <w:t>Játszva tanulni jó!</w:t>
      </w:r>
      <w:r>
        <w:rPr>
          <w:rFonts w:ascii="Times New Roman" w:hAnsi="Times New Roman"/>
          <w:sz w:val="24"/>
          <w:szCs w:val="24"/>
        </w:rPr>
        <w:t xml:space="preserve"> című </w:t>
      </w:r>
      <w:r>
        <w:rPr>
          <w:rFonts w:ascii="Times New Roman" w:hAnsi="Times New Roman"/>
          <w:b/>
          <w:sz w:val="24"/>
          <w:szCs w:val="24"/>
        </w:rPr>
        <w:t>műhelymunkájára</w:t>
      </w:r>
      <w:r>
        <w:rPr>
          <w:rFonts w:ascii="Times New Roman" w:hAnsi="Times New Roman"/>
          <w:sz w:val="24"/>
          <w:szCs w:val="24"/>
        </w:rPr>
        <w:t xml:space="preserve">, amelynek központi témája a játék. Az érdeklődők megismerkedhetnek a LEGO-MATEK a </w:t>
      </w:r>
      <w:r>
        <w:rPr>
          <w:rStyle w:val="Strong"/>
          <w:rFonts w:ascii="alegreya_sansblack" w:hAnsi="alegreya_sansblack"/>
          <w:b w:val="false"/>
          <w:color w:val="auto"/>
          <w:sz w:val="24"/>
          <w:szCs w:val="24"/>
        </w:rPr>
        <w:t>matematika oktatására kifejlesztett készlet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 különböző táblajátékok alkalmazásával.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 műhelymunka 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(Schools in a changing world - Inclusive, innovative and reflective teaching and learning - crossborder exchange of knowhow)</w:t>
      </w:r>
      <w:r>
        <w:rPr>
          <w:rFonts w:ascii="Times New Roman" w:hAnsi="Times New Roman"/>
          <w:sz w:val="24"/>
          <w:szCs w:val="24"/>
        </w:rPr>
        <w:t xml:space="preserve"> Interreg V-A Szlovákia-Magyarország Együttműködési Program keretén belül nyertes oktatási projekt részeként valósul meg</w:t>
      </w:r>
      <w:r>
        <w:rPr>
          <w:rFonts w:ascii="Times New Roman" w:hAnsi="Times New Roman"/>
          <w:bCs/>
          <w:sz w:val="24"/>
          <w:szCs w:val="24"/>
        </w:rPr>
        <w:t xml:space="preserve"> az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Európai Regionális Fejlesztési Alap támogatásával (ERDF).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 műhelymunkára </w:t>
      </w:r>
      <w:r>
        <w:rPr>
          <w:rFonts w:ascii="Times New Roman" w:hAnsi="Times New Roman"/>
          <w:b/>
          <w:sz w:val="24"/>
          <w:szCs w:val="24"/>
        </w:rPr>
        <w:t>2019. május 16-án 13:3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az iskola épületében kerül sor, melyre sok szeretettel várjuk Önöket.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Pontos cím: </w:t>
      </w:r>
      <w:r>
        <w:rPr>
          <w:rFonts w:ascii="Times New Roman" w:hAnsi="Times New Roman"/>
          <w:b/>
          <w:sz w:val="24"/>
          <w:szCs w:val="24"/>
        </w:rPr>
        <w:t>ul. M. Hunyadiho 1256/16, 077 01 Kráľovský Chlmec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Az eseményen val</w:t>
      </w:r>
      <w:r>
        <w:rPr>
          <w:rFonts w:ascii="Times New Roman" w:hAnsi="Times New Roman"/>
          <w:sz w:val="24"/>
          <w:szCs w:val="24"/>
          <w:lang w:val="en-US"/>
        </w:rPr>
        <w:t xml:space="preserve">ó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teli szánd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kát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rjük jelezze az alábbi telefonszámon: +421 904 764 864.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>
      <w:pPr>
        <w:pStyle w:val="Normal"/>
        <w:spacing w:before="0" w:after="200"/>
        <w:ind w:left="5664" w:firstLine="70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egreya_sans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130" y="0"/>
              <wp:lineTo x="-130" y="20667"/>
              <wp:lineTo x="21306" y="20667"/>
              <wp:lineTo x="21306" y="0"/>
              <wp:lineTo x="-130" y="0"/>
            </wp:wrapPolygon>
          </wp:wrapTight>
          <wp:docPr id="4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44" y="4694"/>
                <wp:lineTo x="1844" y="12256"/>
                <wp:lineTo x="2836" y="14137"/>
                <wp:lineTo x="5415" y="16036"/>
                <wp:lineTo x="10975" y="16036"/>
                <wp:lineTo x="17522" y="14137"/>
                <wp:lineTo x="19705" y="12256"/>
                <wp:lineTo x="19506" y="4694"/>
                <wp:lineTo x="1844" y="4694"/>
              </wp:wrapPolygon>
            </wp:wrapTight>
            <wp:docPr id="5" name="Kép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Foot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Footer"/>
      <w:jc w:val="right"/>
      <w:rPr/>
    </w:pPr>
    <w:r>
      <w:rPr/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hyperlink r:id="rId3"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23" y="4279"/>
                <wp:lineTo x="2223" y="11995"/>
                <wp:lineTo x="4206" y="14588"/>
                <wp:lineTo x="9805" y="16306"/>
                <wp:lineTo x="14315" y="16306"/>
                <wp:lineTo x="18645" y="12870"/>
                <wp:lineTo x="19192" y="10276"/>
                <wp:lineTo x="18466" y="4279"/>
                <wp:lineTo x="2223" y="4279"/>
              </wp:wrapPolygon>
            </wp:wrapTight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0015" simplePos="0" locked="0" layoutInCell="1" allowOverlap="1" relativeHeight="3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128" y="0"/>
                <wp:lineTo x="-128" y="21095"/>
                <wp:lineTo x="21458" y="21095"/>
                <wp:lineTo x="21458" y="0"/>
                <wp:lineTo x="-128" y="0"/>
              </wp:wrapPolygon>
            </wp:wrapTight>
            <wp:docPr id="2" name="Kép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</w:t>
      </w:r>
      <w:r>
        <w:rPr>
          <w:rStyle w:val="InternetLink"/>
          <w:rFonts w:cs="Times New Roman" w:ascii="Times New Roman" w:hAnsi="Times New Roman"/>
          <w:b/>
          <w:sz w:val="36"/>
          <w:szCs w:val="36"/>
        </w:rPr>
        <w:t>ww.skhu.eu</w:t>
      </w:r>
    </w:hyperlink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>
        <w:rFonts w:cs="Times New Roman" w:ascii="Times New Roman" w:hAnsi="Times New Roman"/>
        <w:b/>
        <w:color w:val="0070C0"/>
        <w:sz w:val="36"/>
        <w:szCs w:val="36"/>
      </w:rPr>
    </w:r>
  </w:p>
  <w:p>
    <w:pPr>
      <w:pStyle w:val="Header"/>
      <w:jc w:val="right"/>
      <w:rPr>
        <w:rFonts w:ascii="Times New Roman" w:hAnsi="Times New Roman" w:cs="Times New Roman"/>
        <w:b/>
        <w:b/>
        <w:color w:val="0070C0"/>
        <w:sz w:val="36"/>
        <w:szCs w:val="36"/>
      </w:rPr>
    </w:pPr>
    <w:r>
      <w:rPr/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sk-SK" w:eastAsia="en-US" w:bidi="ar-SA"/>
    </w:rPr>
  </w:style>
  <w:style w:type="paragraph" w:styleId="Heading3">
    <w:name w:val="Heading 3"/>
    <w:basedOn w:val="Normal"/>
    <w:link w:val="Cmsor3Char"/>
    <w:uiPriority w:val="9"/>
    <w:qFormat/>
    <w:rsid w:val="006f3d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dc59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90b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qFormat/>
    <w:rsid w:val="004a5b48"/>
    <w:rPr/>
  </w:style>
  <w:style w:type="character" w:styleId="LlbChar" w:customStyle="1">
    <w:name w:val="Élőláb Char"/>
    <w:basedOn w:val="DefaultParagraphFont"/>
    <w:uiPriority w:val="99"/>
    <w:qFormat/>
    <w:rsid w:val="004a5b48"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6f3d74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yperlink0" w:customStyle="1">
    <w:name w:val="Hyperlink.0"/>
    <w:basedOn w:val="DefaultParagraphFont"/>
    <w:qFormat/>
    <w:rsid w:val="00da0391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styleId="ListLabel1">
    <w:name w:val="ListLabel 1"/>
    <w:qFormat/>
    <w:rPr>
      <w:rFonts w:ascii="Times New Roman" w:hAnsi="Times New Roman" w:cs="Times New Roman"/>
      <w:b/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a5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a5b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c3e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skhu.eu/" TargetMode="External"/><Relationship Id="rId4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669-EC83-40A1-AFF1-156C766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135</Words>
  <Characters>913</Characters>
  <CharactersWithSpaces>1045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2019-05-09T08:46:00Z</dcterms:created>
  <dc:creator>Berta Tunde</dc:creator>
  <dc:description/>
  <dc:language>sk-SK</dc:language>
  <cp:lastModifiedBy/>
  <cp:lastPrinted>2019-05-09T08:31:00Z</cp:lastPrinted>
  <dcterms:modified xsi:type="dcterms:W3CDTF">2019-05-13T06:43:57Z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